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61B1" w14:textId="77777777" w:rsidR="006436E0" w:rsidRPr="001B72B4" w:rsidRDefault="006436E0" w:rsidP="006436E0">
      <w:pPr>
        <w:ind w:right="14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….</w:t>
      </w:r>
      <w:r w:rsidRPr="001B72B4">
        <w:rPr>
          <w:rFonts w:ascii="Arial" w:hAnsi="Arial"/>
          <w:sz w:val="20"/>
        </w:rPr>
        <w:t>…………………………….……..</w:t>
      </w:r>
    </w:p>
    <w:p w14:paraId="4F9DA143" w14:textId="77777777" w:rsidR="006436E0" w:rsidRPr="001B72B4" w:rsidRDefault="006436E0" w:rsidP="006436E0">
      <w:pPr>
        <w:ind w:right="60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                  </w:t>
      </w:r>
      <w:r w:rsidRPr="001B72B4">
        <w:rPr>
          <w:rFonts w:ascii="Times New Roman" w:hAnsi="Times New Roman"/>
          <w:i/>
          <w:sz w:val="20"/>
        </w:rPr>
        <w:t>(miejscowość,</w:t>
      </w:r>
      <w:r w:rsidRPr="001B72B4">
        <w:rPr>
          <w:rFonts w:ascii="Times New Roman" w:hAnsi="Times New Roman"/>
          <w:i/>
          <w:spacing w:val="-4"/>
          <w:sz w:val="20"/>
        </w:rPr>
        <w:t xml:space="preserve"> </w:t>
      </w:r>
      <w:r w:rsidRPr="001B72B4">
        <w:rPr>
          <w:rFonts w:ascii="Times New Roman" w:hAnsi="Times New Roman"/>
          <w:i/>
          <w:sz w:val="20"/>
        </w:rPr>
        <w:t>data)</w:t>
      </w:r>
    </w:p>
    <w:p w14:paraId="6D4058A2" w14:textId="77777777" w:rsidR="006436E0" w:rsidRPr="001B72B4" w:rsidRDefault="006436E0" w:rsidP="006436E0">
      <w:pPr>
        <w:spacing w:line="360" w:lineRule="auto"/>
        <w:ind w:left="112"/>
        <w:rPr>
          <w:rFonts w:ascii="Times New Roman" w:hAnsi="Times New Roman"/>
          <w:sz w:val="24"/>
        </w:rPr>
      </w:pPr>
      <w:r w:rsidRPr="001B72B4">
        <w:rPr>
          <w:rFonts w:ascii="Times New Roman" w:hAnsi="Times New Roman"/>
          <w:sz w:val="24"/>
        </w:rPr>
        <w:t>……………………….……..…..</w:t>
      </w:r>
    </w:p>
    <w:p w14:paraId="58954220" w14:textId="77777777" w:rsidR="006436E0" w:rsidRPr="001B72B4" w:rsidRDefault="006436E0" w:rsidP="006436E0">
      <w:pPr>
        <w:spacing w:line="360" w:lineRule="auto"/>
        <w:ind w:left="112"/>
        <w:rPr>
          <w:rFonts w:ascii="Times New Roman" w:hAnsi="Times New Roman"/>
          <w:sz w:val="20"/>
        </w:rPr>
      </w:pPr>
      <w:r w:rsidRPr="001B72B4">
        <w:rPr>
          <w:rFonts w:ascii="Times New Roman" w:hAnsi="Times New Roman"/>
          <w:sz w:val="20"/>
        </w:rPr>
        <w:t>(</w:t>
      </w:r>
      <w:r w:rsidRPr="001B72B4">
        <w:rPr>
          <w:rFonts w:ascii="Times New Roman" w:hAnsi="Times New Roman"/>
          <w:i/>
          <w:sz w:val="20"/>
        </w:rPr>
        <w:t>imię</w:t>
      </w:r>
      <w:r w:rsidRPr="001B72B4">
        <w:rPr>
          <w:rFonts w:ascii="Times New Roman" w:hAnsi="Times New Roman"/>
          <w:i/>
          <w:spacing w:val="-2"/>
          <w:sz w:val="20"/>
        </w:rPr>
        <w:t xml:space="preserve"> </w:t>
      </w:r>
      <w:r w:rsidRPr="001B72B4">
        <w:rPr>
          <w:rFonts w:ascii="Times New Roman" w:hAnsi="Times New Roman"/>
          <w:i/>
          <w:sz w:val="20"/>
        </w:rPr>
        <w:t>i</w:t>
      </w:r>
      <w:r w:rsidRPr="001B72B4">
        <w:rPr>
          <w:rFonts w:ascii="Times New Roman" w:hAnsi="Times New Roman"/>
          <w:i/>
          <w:spacing w:val="-2"/>
          <w:sz w:val="20"/>
        </w:rPr>
        <w:t xml:space="preserve"> </w:t>
      </w:r>
      <w:r w:rsidRPr="001B72B4">
        <w:rPr>
          <w:rFonts w:ascii="Times New Roman" w:hAnsi="Times New Roman"/>
          <w:i/>
          <w:sz w:val="20"/>
        </w:rPr>
        <w:t>nazwisko</w:t>
      </w:r>
      <w:r w:rsidRPr="001B72B4">
        <w:rPr>
          <w:rFonts w:ascii="Times New Roman" w:hAnsi="Times New Roman"/>
          <w:sz w:val="20"/>
        </w:rPr>
        <w:t>)</w:t>
      </w:r>
    </w:p>
    <w:p w14:paraId="7116A874" w14:textId="77777777" w:rsidR="006436E0" w:rsidRPr="001B72B4" w:rsidRDefault="006436E0" w:rsidP="006436E0">
      <w:pPr>
        <w:spacing w:line="360" w:lineRule="auto"/>
        <w:ind w:left="112"/>
        <w:rPr>
          <w:rFonts w:ascii="Times New Roman" w:hAnsi="Times New Roman"/>
          <w:sz w:val="24"/>
        </w:rPr>
      </w:pPr>
      <w:r w:rsidRPr="001B72B4">
        <w:rPr>
          <w:rFonts w:ascii="Times New Roman" w:hAnsi="Times New Roman"/>
          <w:sz w:val="24"/>
        </w:rPr>
        <w:t>………………………………….</w:t>
      </w:r>
    </w:p>
    <w:p w14:paraId="0D495A63" w14:textId="77777777" w:rsidR="006436E0" w:rsidRPr="001B72B4" w:rsidRDefault="006436E0" w:rsidP="006436E0">
      <w:pPr>
        <w:spacing w:line="360" w:lineRule="auto"/>
        <w:ind w:left="112"/>
        <w:rPr>
          <w:rFonts w:ascii="Times New Roman" w:hAnsi="Times New Roman"/>
          <w:sz w:val="24"/>
        </w:rPr>
      </w:pPr>
      <w:r w:rsidRPr="001B72B4">
        <w:rPr>
          <w:rFonts w:ascii="Times New Roman" w:hAnsi="Times New Roman"/>
          <w:sz w:val="24"/>
        </w:rPr>
        <w:t>………………………………….</w:t>
      </w:r>
    </w:p>
    <w:p w14:paraId="521D3F56" w14:textId="77777777" w:rsidR="006436E0" w:rsidRPr="001B72B4" w:rsidRDefault="006436E0" w:rsidP="006436E0">
      <w:pPr>
        <w:spacing w:line="360" w:lineRule="auto"/>
        <w:ind w:left="112"/>
        <w:rPr>
          <w:rFonts w:ascii="Times New Roman"/>
          <w:sz w:val="20"/>
        </w:rPr>
      </w:pPr>
      <w:r w:rsidRPr="001B72B4">
        <w:rPr>
          <w:rFonts w:ascii="Times New Roman"/>
          <w:sz w:val="20"/>
        </w:rPr>
        <w:t>(</w:t>
      </w:r>
      <w:r w:rsidRPr="001B72B4">
        <w:rPr>
          <w:rFonts w:ascii="Times New Roman"/>
          <w:i/>
          <w:sz w:val="20"/>
        </w:rPr>
        <w:t>adres</w:t>
      </w:r>
      <w:r w:rsidRPr="001B72B4">
        <w:rPr>
          <w:rFonts w:ascii="Times New Roman"/>
          <w:i/>
          <w:spacing w:val="-2"/>
          <w:sz w:val="20"/>
        </w:rPr>
        <w:t xml:space="preserve"> </w:t>
      </w:r>
      <w:r w:rsidRPr="001B72B4">
        <w:rPr>
          <w:rFonts w:ascii="Times New Roman"/>
          <w:i/>
          <w:sz w:val="20"/>
        </w:rPr>
        <w:t>do korespondencji</w:t>
      </w:r>
      <w:r w:rsidRPr="001B72B4">
        <w:rPr>
          <w:rFonts w:ascii="Times New Roman"/>
          <w:sz w:val="20"/>
        </w:rPr>
        <w:t>)</w:t>
      </w:r>
    </w:p>
    <w:p w14:paraId="4713A8FF" w14:textId="77777777" w:rsidR="006436E0" w:rsidRPr="001B72B4" w:rsidRDefault="006436E0" w:rsidP="006436E0">
      <w:pPr>
        <w:pStyle w:val="Tekstpodstawowy"/>
        <w:spacing w:line="360" w:lineRule="auto"/>
        <w:ind w:left="6663" w:right="-903"/>
        <w:rPr>
          <w:spacing w:val="-57"/>
        </w:rPr>
      </w:pPr>
      <w:r w:rsidRPr="001B72B4">
        <w:rPr>
          <w:b/>
          <w:bCs/>
        </w:rPr>
        <w:t>Rzecznik Finansowy</w:t>
      </w:r>
      <w:r w:rsidRPr="001B72B4">
        <w:rPr>
          <w:spacing w:val="-57"/>
        </w:rPr>
        <w:t xml:space="preserve"> </w:t>
      </w:r>
    </w:p>
    <w:p w14:paraId="584727E9" w14:textId="77777777" w:rsidR="006436E0" w:rsidRPr="001B72B4" w:rsidRDefault="006436E0" w:rsidP="006436E0">
      <w:pPr>
        <w:pStyle w:val="Tekstpodstawowy"/>
        <w:spacing w:line="360" w:lineRule="auto"/>
        <w:ind w:left="6663" w:right="-903"/>
      </w:pPr>
      <w:r w:rsidRPr="001B72B4">
        <w:t>ul.</w:t>
      </w:r>
      <w:r w:rsidRPr="001B72B4">
        <w:rPr>
          <w:spacing w:val="-1"/>
        </w:rPr>
        <w:t xml:space="preserve"> </w:t>
      </w:r>
      <w:r w:rsidRPr="001B72B4">
        <w:t>Nowogrodzka 47A</w:t>
      </w:r>
    </w:p>
    <w:p w14:paraId="3CD2F75A" w14:textId="77777777" w:rsidR="006436E0" w:rsidRPr="001B72B4" w:rsidRDefault="006436E0" w:rsidP="006436E0">
      <w:pPr>
        <w:pStyle w:val="Tekstpodstawowy"/>
        <w:ind w:left="6663" w:right="-903"/>
        <w:rPr>
          <w:sz w:val="20"/>
        </w:rPr>
      </w:pPr>
      <w:r w:rsidRPr="001B72B4">
        <w:t>00–695 Warszawa</w:t>
      </w:r>
    </w:p>
    <w:p w14:paraId="04680C25" w14:textId="77777777" w:rsidR="006436E0" w:rsidRPr="001B72B4" w:rsidRDefault="006436E0" w:rsidP="006436E0">
      <w:pPr>
        <w:pStyle w:val="Tekstpodstawowy"/>
        <w:rPr>
          <w:sz w:val="20"/>
        </w:rPr>
      </w:pPr>
    </w:p>
    <w:p w14:paraId="26A68FC1" w14:textId="77777777" w:rsidR="006436E0" w:rsidRPr="001B72B4" w:rsidRDefault="006436E0" w:rsidP="006436E0">
      <w:pPr>
        <w:pStyle w:val="Tekstpodstawowy"/>
        <w:rPr>
          <w:sz w:val="20"/>
        </w:rPr>
      </w:pPr>
    </w:p>
    <w:p w14:paraId="5EE5AE50" w14:textId="77777777" w:rsidR="006436E0" w:rsidRPr="001B72B4" w:rsidRDefault="006436E0" w:rsidP="006436E0">
      <w:pPr>
        <w:pStyle w:val="Tekstpodstawowy"/>
        <w:spacing w:before="6"/>
        <w:rPr>
          <w:sz w:val="16"/>
        </w:rPr>
      </w:pPr>
    </w:p>
    <w:p w14:paraId="2C5D0CAE" w14:textId="77777777" w:rsidR="006436E0" w:rsidRPr="001B72B4" w:rsidRDefault="006436E0" w:rsidP="006436E0">
      <w:pPr>
        <w:pStyle w:val="Nagwek1"/>
        <w:spacing w:line="362" w:lineRule="auto"/>
        <w:ind w:left="2513" w:right="2073"/>
      </w:pPr>
      <w:r w:rsidRPr="001B72B4">
        <w:t>Wniosek o przedstawienie Sądowi oświadczenia</w:t>
      </w:r>
      <w:r w:rsidRPr="001B72B4">
        <w:rPr>
          <w:spacing w:val="-67"/>
        </w:rPr>
        <w:t xml:space="preserve"> </w:t>
      </w:r>
      <w:r w:rsidRPr="001B72B4">
        <w:t>zawierającego</w:t>
      </w:r>
      <w:r w:rsidRPr="001B72B4">
        <w:rPr>
          <w:spacing w:val="-2"/>
        </w:rPr>
        <w:t xml:space="preserve"> </w:t>
      </w:r>
      <w:r w:rsidRPr="001B72B4">
        <w:t>pogląd</w:t>
      </w:r>
      <w:r w:rsidRPr="001B72B4">
        <w:rPr>
          <w:spacing w:val="-2"/>
        </w:rPr>
        <w:t xml:space="preserve"> </w:t>
      </w:r>
      <w:r w:rsidRPr="001B72B4">
        <w:t>istotny</w:t>
      </w:r>
      <w:r w:rsidRPr="001B72B4">
        <w:rPr>
          <w:spacing w:val="-1"/>
        </w:rPr>
        <w:t xml:space="preserve"> </w:t>
      </w:r>
      <w:r w:rsidRPr="001B72B4">
        <w:t>dla</w:t>
      </w:r>
      <w:r w:rsidRPr="001B72B4">
        <w:rPr>
          <w:spacing w:val="-1"/>
        </w:rPr>
        <w:t xml:space="preserve"> </w:t>
      </w:r>
      <w:r w:rsidRPr="001B72B4">
        <w:t>sprawy</w:t>
      </w:r>
    </w:p>
    <w:p w14:paraId="08BC2BFB" w14:textId="77777777" w:rsidR="006436E0" w:rsidRPr="001B72B4" w:rsidRDefault="006436E0" w:rsidP="006436E0">
      <w:pPr>
        <w:pStyle w:val="Tekstpodstawowy"/>
        <w:spacing w:before="1"/>
        <w:rPr>
          <w:b/>
          <w:sz w:val="35"/>
        </w:rPr>
      </w:pPr>
    </w:p>
    <w:p w14:paraId="35EFFB93" w14:textId="77777777" w:rsidR="006436E0" w:rsidRDefault="006436E0" w:rsidP="006436E0">
      <w:pPr>
        <w:pStyle w:val="Tekstpodstawowy"/>
        <w:spacing w:line="276" w:lineRule="auto"/>
        <w:ind w:left="821"/>
        <w:jc w:val="both"/>
      </w:pPr>
      <w:r w:rsidRPr="001B72B4">
        <w:t>Zwracam</w:t>
      </w:r>
      <w:r w:rsidRPr="001B72B4">
        <w:rPr>
          <w:spacing w:val="-1"/>
        </w:rPr>
        <w:t xml:space="preserve"> </w:t>
      </w:r>
      <w:r w:rsidRPr="001B72B4">
        <w:t>się</w:t>
      </w:r>
      <w:r w:rsidRPr="001B72B4">
        <w:rPr>
          <w:spacing w:val="-2"/>
        </w:rPr>
        <w:t xml:space="preserve"> </w:t>
      </w:r>
      <w:r w:rsidRPr="001B72B4">
        <w:t>do</w:t>
      </w:r>
      <w:r w:rsidRPr="001B72B4">
        <w:rPr>
          <w:spacing w:val="-1"/>
        </w:rPr>
        <w:t xml:space="preserve"> </w:t>
      </w:r>
      <w:r w:rsidRPr="001B72B4">
        <w:t>Rzecznika Finansowego</w:t>
      </w:r>
      <w:r w:rsidRPr="001B72B4">
        <w:rPr>
          <w:rStyle w:val="Odwoanieprzypisudolnego"/>
        </w:rPr>
        <w:footnoteReference w:id="1"/>
      </w:r>
      <w:r w:rsidRPr="001B72B4">
        <w:rPr>
          <w:spacing w:val="1"/>
        </w:rPr>
        <w:t xml:space="preserve"> </w:t>
      </w:r>
      <w:r w:rsidRPr="001B72B4">
        <w:t>o</w:t>
      </w:r>
      <w:r w:rsidRPr="001B72B4">
        <w:rPr>
          <w:spacing w:val="-1"/>
        </w:rPr>
        <w:t xml:space="preserve"> </w:t>
      </w:r>
      <w:r w:rsidRPr="001B72B4">
        <w:t>przedstawienie</w:t>
      </w:r>
      <w:r w:rsidRPr="001B72B4">
        <w:rPr>
          <w:spacing w:val="-2"/>
        </w:rPr>
        <w:t xml:space="preserve"> </w:t>
      </w:r>
      <w:r w:rsidRPr="001B72B4">
        <w:t>sądowi</w:t>
      </w:r>
      <w:r w:rsidRPr="001B72B4">
        <w:rPr>
          <w:spacing w:val="-1"/>
        </w:rPr>
        <w:t xml:space="preserve"> </w:t>
      </w:r>
      <w:r w:rsidRPr="001B72B4">
        <w:t>oświadczenia zawierającego</w:t>
      </w:r>
      <w:r w:rsidRPr="001B72B4">
        <w:rPr>
          <w:spacing w:val="-1"/>
        </w:rPr>
        <w:t xml:space="preserve"> </w:t>
      </w:r>
      <w:r w:rsidRPr="001B72B4">
        <w:t>pogląd</w:t>
      </w:r>
      <w:r w:rsidRPr="001B72B4">
        <w:rPr>
          <w:spacing w:val="-1"/>
        </w:rPr>
        <w:t xml:space="preserve"> </w:t>
      </w:r>
      <w:r w:rsidRPr="001B72B4">
        <w:t>istotny</w:t>
      </w:r>
      <w:r w:rsidRPr="001B72B4">
        <w:rPr>
          <w:spacing w:val="-6"/>
        </w:rPr>
        <w:t xml:space="preserve"> </w:t>
      </w:r>
      <w:r w:rsidRPr="001B72B4">
        <w:t>dla</w:t>
      </w:r>
      <w:r w:rsidRPr="001B72B4">
        <w:rPr>
          <w:spacing w:val="-1"/>
        </w:rPr>
        <w:t xml:space="preserve"> </w:t>
      </w:r>
      <w:r w:rsidRPr="001B72B4">
        <w:t>sprawy,</w:t>
      </w:r>
      <w:r w:rsidRPr="001B72B4">
        <w:rPr>
          <w:spacing w:val="-1"/>
        </w:rPr>
        <w:t xml:space="preserve"> </w:t>
      </w:r>
      <w:r w:rsidRPr="001B72B4">
        <w:t>prowadzonej</w:t>
      </w:r>
      <w:r w:rsidRPr="001B72B4">
        <w:rPr>
          <w:spacing w:val="-1"/>
        </w:rPr>
        <w:t xml:space="preserve"> </w:t>
      </w:r>
      <w:r w:rsidRPr="001B72B4">
        <w:t>przed</w:t>
      </w:r>
      <w:r w:rsidRPr="001B72B4">
        <w:rPr>
          <w:spacing w:val="-1"/>
        </w:rPr>
        <w:t xml:space="preserve"> </w:t>
      </w:r>
      <w:r w:rsidRPr="001B72B4">
        <w:t>Sądem ..........................…………….....................................................................................…………</w:t>
      </w:r>
      <w:r>
        <w:t>..</w:t>
      </w:r>
      <w:r w:rsidRPr="001B72B4">
        <w:t>, sygn.</w:t>
      </w:r>
      <w:r w:rsidRPr="001B72B4">
        <w:rPr>
          <w:spacing w:val="-1"/>
        </w:rPr>
        <w:t xml:space="preserve"> </w:t>
      </w:r>
      <w:r w:rsidRPr="001B72B4">
        <w:t>akt: ………………………………….……………..</w:t>
      </w:r>
      <w:r w:rsidRPr="001B72B4">
        <w:rPr>
          <w:spacing w:val="59"/>
        </w:rPr>
        <w:t xml:space="preserve"> </w:t>
      </w:r>
      <w:r w:rsidRPr="001B72B4">
        <w:t>przeciwko ………………………… ……………………………………………………….……………...………………… z tytułu ………………………………….………………………………………………………………</w:t>
      </w:r>
      <w:r>
        <w:t>.</w:t>
      </w:r>
      <w:r w:rsidRPr="001B72B4">
        <w:t xml:space="preserve"> …………………………………………………….……………………………………………</w:t>
      </w:r>
      <w:r>
        <w:t>.</w:t>
      </w:r>
      <w:r w:rsidRPr="001B72B4">
        <w:t>……………………………………………………...…….……………………………………</w:t>
      </w:r>
      <w:r>
        <w:t>.</w:t>
      </w:r>
      <w:r>
        <w:rPr>
          <w:u w:val="single"/>
        </w:rPr>
        <w:t xml:space="preserve">Uzasadnienie: </w:t>
      </w:r>
      <w:r w:rsidRPr="001B72B4">
        <w:t>…………………………………………………...….…………………………</w:t>
      </w:r>
      <w:r>
        <w:t>...</w:t>
      </w:r>
    </w:p>
    <w:p w14:paraId="52930381" w14:textId="14AE0786" w:rsidR="006436E0" w:rsidRPr="001B72B4" w:rsidRDefault="006436E0" w:rsidP="006436E0">
      <w:pPr>
        <w:pStyle w:val="Tekstpodstawowy"/>
        <w:spacing w:line="276" w:lineRule="auto"/>
        <w:ind w:left="821"/>
        <w:jc w:val="both"/>
      </w:pPr>
      <w:r w:rsidRPr="001B72B4">
        <w:t>…………………………………………………………………………………………………</w:t>
      </w:r>
      <w:r>
        <w:t>..</w:t>
      </w:r>
      <w:r w:rsidRPr="001B72B4">
        <w:t>…………………………………………………………………………………………………</w:t>
      </w:r>
      <w:r>
        <w:t>..</w:t>
      </w:r>
      <w:r w:rsidRPr="001B72B4">
        <w:t>…………………………………………………………………………………………………</w:t>
      </w:r>
      <w:r>
        <w:t>..</w:t>
      </w:r>
      <w:r w:rsidRPr="001B72B4">
        <w:t>…….……………………………………………………………………………………………</w:t>
      </w:r>
      <w:r>
        <w:t>.….</w:t>
      </w:r>
      <w:r w:rsidRPr="001B72B4">
        <w:t>………………………………………………………………………………………………</w:t>
      </w:r>
      <w:r>
        <w:t>.</w:t>
      </w:r>
      <w:r w:rsidRPr="001B72B4">
        <w:t>…………...….…………………………………………………………………………………</w:t>
      </w:r>
      <w:r>
        <w:t>..</w:t>
      </w:r>
      <w:r w:rsidRPr="001B72B4">
        <w:t>…………………………………………………………………………………………………</w:t>
      </w:r>
      <w:r>
        <w:t>..</w:t>
      </w:r>
      <w:r w:rsidRPr="001B72B4">
        <w:t>…………………………………………………………………………………………………</w:t>
      </w:r>
      <w:r>
        <w:t>..</w:t>
      </w:r>
      <w:r w:rsidRPr="001B72B4">
        <w:t>……………………………………………….…………………………………………………</w:t>
      </w:r>
      <w:r>
        <w:t>..</w:t>
      </w:r>
      <w:r w:rsidRPr="001B72B4">
        <w:t>…………………………………………………………………………………………………</w:t>
      </w:r>
      <w:r>
        <w:t>..</w:t>
      </w:r>
      <w:r w:rsidRPr="001B72B4">
        <w:t>…………………………………………………………………………………………………</w:t>
      </w:r>
      <w:r>
        <w:t>.</w:t>
      </w:r>
      <w:r w:rsidRPr="001B72B4">
        <w:t>…………………………………………………………………………………………………</w:t>
      </w:r>
      <w:r>
        <w:t>.</w:t>
      </w:r>
      <w:r w:rsidRPr="001B72B4">
        <w:t>…………………………………………………………………………………………………</w:t>
      </w:r>
      <w:r w:rsidRPr="001B72B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A422E" w14:textId="77777777" w:rsidR="006436E0" w:rsidRPr="001B72B4" w:rsidRDefault="006436E0" w:rsidP="006436E0">
      <w:pPr>
        <w:pStyle w:val="Tekstpodstawowy"/>
        <w:spacing w:before="64" w:line="360" w:lineRule="auto"/>
        <w:ind w:left="112" w:right="112" w:firstLine="708"/>
        <w:jc w:val="both"/>
      </w:pPr>
    </w:p>
    <w:p w14:paraId="57C9C224" w14:textId="77777777" w:rsidR="006436E0" w:rsidRPr="001B72B4" w:rsidRDefault="006436E0" w:rsidP="006436E0">
      <w:pPr>
        <w:pStyle w:val="Tekstpodstawowy"/>
        <w:spacing w:before="64" w:line="360" w:lineRule="auto"/>
        <w:ind w:left="112" w:right="112" w:firstLine="708"/>
        <w:jc w:val="both"/>
        <w:rPr>
          <w:spacing w:val="-57"/>
        </w:rPr>
      </w:pPr>
      <w:r w:rsidRPr="001B72B4">
        <w:t>Celem umożliwienia przedstawienia oświadczenia zawierającego istotny dla sprawy pogląd, przedkładam w załączeniu</w:t>
      </w:r>
      <w:r w:rsidRPr="001B72B4">
        <w:rPr>
          <w:spacing w:val="-57"/>
        </w:rPr>
        <w:t xml:space="preserve">         </w:t>
      </w:r>
      <w:r w:rsidRPr="001B72B4">
        <w:t>kopię pozwu oraz odpowiedzi na pozew, oraz kopię innych dokumentów istotnych dla sprawy</w:t>
      </w:r>
      <w:r w:rsidRPr="001B72B4">
        <w:rPr>
          <w:spacing w:val="1"/>
        </w:rPr>
        <w:t xml:space="preserve"> </w:t>
      </w:r>
      <w:r w:rsidRPr="001B72B4">
        <w:rPr>
          <w:i/>
          <w:iCs/>
        </w:rPr>
        <w:t>(prosimy o ich wymienienie).</w:t>
      </w:r>
      <w:r w:rsidRPr="001B72B4">
        <w:t xml:space="preserve"> Jednocześnie informuję, że termin rozprawy został wyznaczony na</w:t>
      </w:r>
      <w:r w:rsidRPr="001B72B4">
        <w:rPr>
          <w:spacing w:val="1"/>
        </w:rPr>
        <w:t xml:space="preserve"> d</w:t>
      </w:r>
      <w:r w:rsidRPr="001B72B4">
        <w:t>zień …………..…….. …….…</w:t>
      </w:r>
      <w:r w:rsidRPr="001B72B4">
        <w:rPr>
          <w:spacing w:val="1"/>
        </w:rPr>
        <w:t xml:space="preserve"> </w:t>
      </w:r>
      <w:r w:rsidRPr="001B72B4">
        <w:t>.</w:t>
      </w:r>
    </w:p>
    <w:p w14:paraId="7229BA6A" w14:textId="77777777" w:rsidR="006436E0" w:rsidRPr="001B72B4" w:rsidRDefault="006436E0" w:rsidP="00643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15E75" w14:textId="77777777" w:rsidR="006436E0" w:rsidRPr="001B72B4" w:rsidRDefault="006436E0" w:rsidP="006436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2B4">
        <w:rPr>
          <w:rFonts w:ascii="Times New Roman" w:hAnsi="Times New Roman" w:cs="Times New Roman"/>
          <w:b/>
          <w:bCs/>
          <w:sz w:val="24"/>
          <w:szCs w:val="24"/>
        </w:rPr>
        <w:t>Zgadzam / nie zgadzam</w:t>
      </w:r>
      <w:r w:rsidRPr="001B72B4">
        <w:rPr>
          <w:rFonts w:ascii="Times New Roman" w:hAnsi="Times New Roman" w:cs="Times New Roman"/>
          <w:sz w:val="24"/>
          <w:szCs w:val="24"/>
        </w:rPr>
        <w:t xml:space="preserve"> się (niepotrzebne skreślić) na elektroniczną formę komunikacji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72B4">
        <w:rPr>
          <w:rFonts w:ascii="Times New Roman" w:hAnsi="Times New Roman" w:cs="Times New Roman"/>
          <w:sz w:val="24"/>
          <w:szCs w:val="24"/>
        </w:rPr>
        <w:t>Rzecznikiem Finansowym w ramach ww. postępowania, z wykorzystaniem następującego adresu poczty elektronicznej: ……………………………………………………………………………………</w:t>
      </w:r>
    </w:p>
    <w:p w14:paraId="71F18259" w14:textId="77777777" w:rsidR="006436E0" w:rsidRPr="001B72B4" w:rsidRDefault="006436E0" w:rsidP="00643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B4">
        <w:rPr>
          <w:rFonts w:ascii="Times New Roman" w:hAnsi="Times New Roman" w:cs="Times New Roman"/>
          <w:sz w:val="24"/>
          <w:szCs w:val="24"/>
        </w:rPr>
        <w:t>W związku z wyrażoną powyższą zgodą zgadzam się na przekazanie hasła na poniższy numer telefonu: ………….……………………………………………………………………………...…………………</w:t>
      </w:r>
    </w:p>
    <w:p w14:paraId="592273FC" w14:textId="77777777" w:rsidR="006436E0" w:rsidRPr="001B72B4" w:rsidRDefault="006436E0" w:rsidP="006436E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72B4">
        <w:rPr>
          <w:rFonts w:ascii="Times New Roman" w:hAnsi="Times New Roman" w:cs="Times New Roman"/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19C87ADE" w14:textId="77777777" w:rsidR="006436E0" w:rsidRPr="001B72B4" w:rsidRDefault="006436E0" w:rsidP="006436E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72B4">
        <w:rPr>
          <w:rFonts w:ascii="Times New Roman" w:hAnsi="Times New Roman" w:cs="Times New Roman"/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3B1E54D7" w14:textId="77777777" w:rsidR="006436E0" w:rsidRPr="001B72B4" w:rsidRDefault="006436E0" w:rsidP="006436E0">
      <w:pPr>
        <w:spacing w:line="360" w:lineRule="auto"/>
        <w:jc w:val="both"/>
        <w:rPr>
          <w:i/>
          <w:iCs/>
          <w:sz w:val="24"/>
          <w:szCs w:val="24"/>
        </w:rPr>
      </w:pPr>
      <w:r w:rsidRPr="001B72B4">
        <w:rPr>
          <w:rFonts w:ascii="Times New Roman" w:hAnsi="Times New Roman" w:cs="Times New Roman"/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15A98CCE" w14:textId="4B888259" w:rsidR="006436E0" w:rsidRDefault="006436E0" w:rsidP="006436E0">
      <w:pPr>
        <w:spacing w:line="360" w:lineRule="auto"/>
      </w:pPr>
    </w:p>
    <w:p w14:paraId="57E4A49D" w14:textId="77777777" w:rsidR="006436E0" w:rsidRPr="006436E0" w:rsidRDefault="006436E0" w:rsidP="006436E0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6E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6436E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43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informacją o przetwarzaniu danych osobowych dostępnej na stronie internetowej:  </w:t>
      </w:r>
      <w:hyperlink r:id="rId7" w:history="1">
        <w:r w:rsidRPr="00643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https://rf.gov.pl/polityka-prywatnosci/</w:t>
        </w:r>
      </w:hyperlink>
      <w:r w:rsidRPr="006436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FD7A35" w14:textId="77777777" w:rsidR="006436E0" w:rsidRPr="001B72B4" w:rsidRDefault="006436E0" w:rsidP="006436E0">
      <w:pPr>
        <w:spacing w:line="360" w:lineRule="auto"/>
      </w:pPr>
    </w:p>
    <w:p w14:paraId="248B865E" w14:textId="77777777" w:rsidR="006436E0" w:rsidRPr="001B72B4" w:rsidRDefault="006436E0" w:rsidP="006436E0">
      <w:pPr>
        <w:spacing w:line="360" w:lineRule="auto"/>
        <w:jc w:val="right"/>
        <w:rPr>
          <w:rFonts w:ascii="Times New Roman" w:hAnsi="Times New Roman"/>
          <w:spacing w:val="1"/>
          <w:sz w:val="24"/>
        </w:rPr>
      </w:pPr>
      <w:r w:rsidRPr="001B72B4">
        <w:rPr>
          <w:rFonts w:ascii="Times New Roman" w:hAnsi="Times New Roman"/>
          <w:sz w:val="24"/>
        </w:rPr>
        <w:t>………………………………………..</w:t>
      </w:r>
      <w:r w:rsidRPr="001B72B4">
        <w:rPr>
          <w:rFonts w:ascii="Times New Roman" w:hAnsi="Times New Roman"/>
          <w:spacing w:val="1"/>
          <w:sz w:val="24"/>
        </w:rPr>
        <w:t xml:space="preserve"> </w:t>
      </w:r>
    </w:p>
    <w:p w14:paraId="42893084" w14:textId="77777777" w:rsidR="006436E0" w:rsidRDefault="006436E0" w:rsidP="006436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B72B4">
        <w:rPr>
          <w:rFonts w:ascii="Times New Roman" w:hAnsi="Times New Roman"/>
          <w:sz w:val="24"/>
          <w:szCs w:val="24"/>
        </w:rPr>
        <w:t>(</w:t>
      </w:r>
      <w:r w:rsidRPr="001B72B4">
        <w:rPr>
          <w:rFonts w:ascii="Times New Roman" w:hAnsi="Times New Roman"/>
          <w:i/>
          <w:iCs/>
        </w:rPr>
        <w:t>podpis</w:t>
      </w:r>
      <w:r w:rsidRPr="001B72B4">
        <w:rPr>
          <w:rFonts w:ascii="Times New Roman" w:hAnsi="Times New Roman"/>
          <w:i/>
          <w:iCs/>
          <w:spacing w:val="-3"/>
        </w:rPr>
        <w:t xml:space="preserve"> </w:t>
      </w:r>
      <w:r w:rsidRPr="001B72B4">
        <w:rPr>
          <w:rFonts w:ascii="Times New Roman" w:hAnsi="Times New Roman"/>
          <w:i/>
          <w:iCs/>
        </w:rPr>
        <w:t>wnioskodawcy</w:t>
      </w:r>
      <w:r w:rsidRPr="001B72B4">
        <w:rPr>
          <w:rFonts w:ascii="Times New Roman" w:hAnsi="Times New Roman"/>
          <w:i/>
          <w:iCs/>
          <w:spacing w:val="-3"/>
        </w:rPr>
        <w:t xml:space="preserve"> </w:t>
      </w:r>
      <w:r w:rsidRPr="001B72B4">
        <w:rPr>
          <w:rFonts w:ascii="Times New Roman" w:hAnsi="Times New Roman"/>
          <w:i/>
          <w:iCs/>
        </w:rPr>
        <w:t>lub pełnomocnika</w:t>
      </w:r>
      <w:r>
        <w:rPr>
          <w:rFonts w:ascii="Times New Roman" w:hAnsi="Times New Roman"/>
          <w:sz w:val="24"/>
          <w:szCs w:val="24"/>
        </w:rPr>
        <w:t>)</w:t>
      </w:r>
    </w:p>
    <w:p w14:paraId="25293DE0" w14:textId="77777777" w:rsidR="006436E0" w:rsidRDefault="006436E0" w:rsidP="006436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EC2903B" w14:textId="77777777" w:rsidR="006436E0" w:rsidRDefault="006436E0" w:rsidP="006436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9241D39" w14:textId="77777777" w:rsidR="006436E0" w:rsidRPr="001B72B4" w:rsidRDefault="006436E0" w:rsidP="006436E0">
      <w:pPr>
        <w:pStyle w:val="Tekstpodstawowy"/>
      </w:pPr>
      <w:r w:rsidRPr="001B72B4">
        <w:t>Załączniki:</w:t>
      </w:r>
    </w:p>
    <w:p w14:paraId="4981DBDD" w14:textId="77777777" w:rsidR="006436E0" w:rsidRPr="001B72B4" w:rsidRDefault="006436E0" w:rsidP="006436E0">
      <w:pPr>
        <w:pStyle w:val="Akapitzlist"/>
        <w:numPr>
          <w:ilvl w:val="0"/>
          <w:numId w:val="1"/>
        </w:numPr>
        <w:tabs>
          <w:tab w:val="left" w:pos="253"/>
        </w:tabs>
        <w:spacing w:before="0"/>
        <w:ind w:hanging="141"/>
        <w:jc w:val="left"/>
        <w:rPr>
          <w:sz w:val="24"/>
        </w:rPr>
      </w:pPr>
      <w:r w:rsidRPr="001B72B4">
        <w:rPr>
          <w:sz w:val="24"/>
        </w:rPr>
        <w:t>kopia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pozwu</w:t>
      </w:r>
    </w:p>
    <w:p w14:paraId="15DC840E" w14:textId="77777777" w:rsidR="006436E0" w:rsidRPr="001B72B4" w:rsidRDefault="006436E0" w:rsidP="006436E0">
      <w:pPr>
        <w:pStyle w:val="Akapitzlist"/>
        <w:numPr>
          <w:ilvl w:val="0"/>
          <w:numId w:val="1"/>
        </w:numPr>
        <w:tabs>
          <w:tab w:val="left" w:pos="253"/>
        </w:tabs>
        <w:spacing w:before="0"/>
        <w:ind w:hanging="141"/>
        <w:jc w:val="left"/>
        <w:rPr>
          <w:sz w:val="24"/>
        </w:rPr>
      </w:pPr>
      <w:r w:rsidRPr="001B72B4">
        <w:rPr>
          <w:sz w:val="24"/>
        </w:rPr>
        <w:t>kopia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odpowiedzi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na pozew</w:t>
      </w:r>
    </w:p>
    <w:p w14:paraId="1BBA0097" w14:textId="47CE6B3F" w:rsidR="006436E0" w:rsidRPr="006436E0" w:rsidRDefault="006436E0" w:rsidP="006436E0">
      <w:pPr>
        <w:pStyle w:val="Akapitzlist"/>
        <w:numPr>
          <w:ilvl w:val="0"/>
          <w:numId w:val="1"/>
        </w:numPr>
        <w:tabs>
          <w:tab w:val="left" w:pos="253"/>
        </w:tabs>
        <w:spacing w:before="0"/>
        <w:ind w:hanging="141"/>
        <w:jc w:val="left"/>
        <w:rPr>
          <w:sz w:val="24"/>
        </w:rPr>
        <w:sectPr w:rsidR="006436E0" w:rsidRPr="006436E0">
          <w:pgSz w:w="11910" w:h="16840"/>
          <w:pgMar w:top="1460" w:right="1020" w:bottom="1820" w:left="1020" w:header="0" w:footer="1628" w:gutter="0"/>
          <w:pgNumType w:start="2"/>
          <w:cols w:space="708"/>
        </w:sectPr>
      </w:pPr>
      <w:r w:rsidRPr="001B72B4">
        <w:rPr>
          <w:sz w:val="24"/>
        </w:rPr>
        <w:t>kopie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innych dokumentów istotnych dla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sprawy</w:t>
      </w:r>
      <w:r w:rsidRPr="001B72B4">
        <w:rPr>
          <w:spacing w:val="-3"/>
          <w:sz w:val="24"/>
        </w:rPr>
        <w:t xml:space="preserve"> </w:t>
      </w:r>
      <w:r w:rsidRPr="001B72B4">
        <w:rPr>
          <w:i/>
          <w:iCs/>
          <w:sz w:val="24"/>
        </w:rPr>
        <w:t>(prosimy</w:t>
      </w:r>
      <w:r w:rsidRPr="001B72B4">
        <w:rPr>
          <w:i/>
          <w:iCs/>
          <w:spacing w:val="-2"/>
          <w:sz w:val="24"/>
        </w:rPr>
        <w:t xml:space="preserve"> </w:t>
      </w:r>
      <w:r w:rsidRPr="001B72B4">
        <w:rPr>
          <w:i/>
          <w:iCs/>
          <w:sz w:val="24"/>
        </w:rPr>
        <w:t>o ich wymienienie</w:t>
      </w:r>
      <w:r>
        <w:rPr>
          <w:i/>
          <w:iCs/>
          <w:sz w:val="24"/>
        </w:rPr>
        <w:t>)</w:t>
      </w:r>
    </w:p>
    <w:p w14:paraId="251AC9EB" w14:textId="77777777" w:rsidR="006436E0" w:rsidRPr="001B72B4" w:rsidRDefault="006436E0" w:rsidP="006436E0">
      <w:pPr>
        <w:rPr>
          <w:rFonts w:ascii="Times New Roman" w:eastAsia="Times New Roman" w:hAnsi="Times New Roman" w:cs="Times New Roman"/>
          <w:sz w:val="24"/>
        </w:rPr>
      </w:pPr>
    </w:p>
    <w:p w14:paraId="0FC0F64B" w14:textId="77777777" w:rsidR="006436E0" w:rsidRPr="001B72B4" w:rsidRDefault="006436E0" w:rsidP="006436E0">
      <w:pPr>
        <w:pStyle w:val="Nagwek1"/>
        <w:spacing w:before="157"/>
        <w:ind w:hanging="112"/>
        <w:jc w:val="both"/>
      </w:pPr>
      <w:r w:rsidRPr="001B72B4">
        <w:t>O</w:t>
      </w:r>
      <w:r w:rsidRPr="001B72B4">
        <w:rPr>
          <w:spacing w:val="-2"/>
        </w:rPr>
        <w:t xml:space="preserve"> </w:t>
      </w:r>
      <w:r w:rsidRPr="001B72B4">
        <w:t>czym</w:t>
      </w:r>
      <w:r w:rsidRPr="001B72B4">
        <w:rPr>
          <w:spacing w:val="-7"/>
        </w:rPr>
        <w:t xml:space="preserve"> </w:t>
      </w:r>
      <w:r w:rsidRPr="001B72B4">
        <w:t>warto</w:t>
      </w:r>
      <w:r w:rsidRPr="001B72B4">
        <w:rPr>
          <w:spacing w:val="-1"/>
        </w:rPr>
        <w:t xml:space="preserve"> </w:t>
      </w:r>
      <w:r w:rsidRPr="001B72B4">
        <w:t>pamiętać</w:t>
      </w:r>
      <w:r w:rsidRPr="001B72B4">
        <w:rPr>
          <w:spacing w:val="-4"/>
        </w:rPr>
        <w:t xml:space="preserve"> </w:t>
      </w:r>
      <w:r w:rsidRPr="001B72B4">
        <w:t>składając</w:t>
      </w:r>
      <w:r w:rsidRPr="001B72B4">
        <w:rPr>
          <w:spacing w:val="-5"/>
        </w:rPr>
        <w:t xml:space="preserve"> </w:t>
      </w:r>
      <w:r w:rsidRPr="001B72B4">
        <w:t>wniosek</w:t>
      </w:r>
      <w:r w:rsidRPr="001B72B4">
        <w:rPr>
          <w:spacing w:val="-6"/>
        </w:rPr>
        <w:t xml:space="preserve"> </w:t>
      </w:r>
      <w:r w:rsidRPr="001B72B4">
        <w:t>o</w:t>
      </w:r>
      <w:r w:rsidRPr="001B72B4">
        <w:rPr>
          <w:spacing w:val="-2"/>
        </w:rPr>
        <w:t xml:space="preserve"> </w:t>
      </w:r>
      <w:r w:rsidRPr="001B72B4">
        <w:t>istotny pogląd?</w:t>
      </w:r>
    </w:p>
    <w:p w14:paraId="78B55E61" w14:textId="77777777" w:rsidR="006436E0" w:rsidRPr="001B72B4" w:rsidRDefault="006436E0" w:rsidP="006436E0">
      <w:pPr>
        <w:pStyle w:val="Akapitzlist"/>
        <w:numPr>
          <w:ilvl w:val="1"/>
          <w:numId w:val="1"/>
        </w:numPr>
        <w:tabs>
          <w:tab w:val="left" w:pos="834"/>
        </w:tabs>
        <w:spacing w:before="157" w:line="352" w:lineRule="auto"/>
        <w:ind w:right="116"/>
        <w:rPr>
          <w:sz w:val="24"/>
        </w:rPr>
      </w:pPr>
      <w:r w:rsidRPr="001B72B4">
        <w:rPr>
          <w:sz w:val="24"/>
        </w:rPr>
        <w:t xml:space="preserve">Wniosek musi być podpisany przez wnioskodawcę lub pełnomocnika, akceptowana forma to w szczególności: forma klawiaturowa przy korespondencji elektronicznej, podpis własnoręczny (zarówno odręczny w oryginale, jak i skan czy zdjęcie podpisanego w ten sposób pisma), profil zaufany, </w:t>
      </w:r>
      <w:proofErr w:type="spellStart"/>
      <w:r w:rsidRPr="001B72B4">
        <w:rPr>
          <w:sz w:val="24"/>
        </w:rPr>
        <w:t>ePUAP</w:t>
      </w:r>
      <w:proofErr w:type="spellEnd"/>
      <w:r w:rsidRPr="001B72B4">
        <w:rPr>
          <w:sz w:val="24"/>
        </w:rPr>
        <w:t>, oraz podpis elektroniczny.</w:t>
      </w:r>
    </w:p>
    <w:p w14:paraId="60F2A5D9" w14:textId="77777777" w:rsidR="006436E0" w:rsidRPr="001B72B4" w:rsidRDefault="006436E0" w:rsidP="006436E0">
      <w:pPr>
        <w:pStyle w:val="Akapitzlist"/>
        <w:numPr>
          <w:ilvl w:val="1"/>
          <w:numId w:val="1"/>
        </w:numPr>
        <w:tabs>
          <w:tab w:val="left" w:pos="834"/>
        </w:tabs>
        <w:spacing w:line="352" w:lineRule="auto"/>
        <w:ind w:right="113"/>
        <w:rPr>
          <w:sz w:val="24"/>
        </w:rPr>
      </w:pPr>
      <w:r w:rsidRPr="001B72B4">
        <w:rPr>
          <w:sz w:val="24"/>
        </w:rPr>
        <w:t xml:space="preserve">Do wniosku należy dołączyć m.in. </w:t>
      </w:r>
      <w:r w:rsidRPr="001B72B4">
        <w:rPr>
          <w:b/>
          <w:sz w:val="24"/>
        </w:rPr>
        <w:t xml:space="preserve">kopię </w:t>
      </w:r>
      <w:r w:rsidRPr="001B72B4">
        <w:rPr>
          <w:sz w:val="24"/>
        </w:rPr>
        <w:t xml:space="preserve">pozwu i jeśli jest to możliwe </w:t>
      </w:r>
      <w:r w:rsidRPr="001B72B4">
        <w:rPr>
          <w:b/>
          <w:sz w:val="24"/>
        </w:rPr>
        <w:t xml:space="preserve">kopię </w:t>
      </w:r>
      <w:r w:rsidRPr="001B72B4">
        <w:rPr>
          <w:sz w:val="24"/>
        </w:rPr>
        <w:t>odpowiedzi na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pozew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i inne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pisma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procesowe.</w:t>
      </w:r>
    </w:p>
    <w:p w14:paraId="57D1645A" w14:textId="21600565" w:rsidR="006436E0" w:rsidRPr="001B72B4" w:rsidRDefault="006436E0" w:rsidP="006436E0">
      <w:pPr>
        <w:pStyle w:val="Akapitzlist"/>
        <w:numPr>
          <w:ilvl w:val="1"/>
          <w:numId w:val="1"/>
        </w:numPr>
        <w:tabs>
          <w:tab w:val="left" w:pos="834"/>
        </w:tabs>
        <w:spacing w:line="357" w:lineRule="auto"/>
        <w:ind w:right="113"/>
        <w:rPr>
          <w:sz w:val="24"/>
        </w:rPr>
      </w:pPr>
      <w:r w:rsidRPr="001B72B4">
        <w:rPr>
          <w:sz w:val="24"/>
        </w:rPr>
        <w:t xml:space="preserve">Warto załączyć również </w:t>
      </w:r>
      <w:r w:rsidRPr="001B72B4">
        <w:rPr>
          <w:b/>
          <w:sz w:val="24"/>
        </w:rPr>
        <w:t xml:space="preserve">kopie </w:t>
      </w:r>
      <w:r w:rsidRPr="001B72B4">
        <w:rPr>
          <w:sz w:val="24"/>
        </w:rPr>
        <w:t>innych dokumentów istotnych dla sprawy, a</w:t>
      </w:r>
      <w:r>
        <w:rPr>
          <w:sz w:val="24"/>
        </w:rPr>
        <w:t> </w:t>
      </w:r>
      <w:r w:rsidRPr="001B72B4">
        <w:rPr>
          <w:sz w:val="24"/>
        </w:rPr>
        <w:t>w</w:t>
      </w:r>
      <w:r>
        <w:rPr>
          <w:sz w:val="24"/>
        </w:rPr>
        <w:t> </w:t>
      </w:r>
      <w:r w:rsidRPr="001B72B4">
        <w:rPr>
          <w:sz w:val="24"/>
        </w:rPr>
        <w:t>szczególności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te,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które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stanowią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materiał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dowodowy,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kopię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korespondencji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z</w:t>
      </w:r>
      <w:r>
        <w:rPr>
          <w:sz w:val="24"/>
        </w:rPr>
        <w:t> </w:t>
      </w:r>
      <w:r w:rsidRPr="001B72B4">
        <w:rPr>
          <w:sz w:val="24"/>
        </w:rPr>
        <w:t>podmiotem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 xml:space="preserve">rynku </w:t>
      </w:r>
      <w:r w:rsidRPr="001B72B4">
        <w:rPr>
          <w:spacing w:val="-57"/>
          <w:sz w:val="24"/>
        </w:rPr>
        <w:t xml:space="preserve"> </w:t>
      </w:r>
      <w:r w:rsidRPr="001B72B4">
        <w:rPr>
          <w:sz w:val="24"/>
        </w:rPr>
        <w:t xml:space="preserve">finansowego, a także: </w:t>
      </w:r>
      <w:r w:rsidRPr="001B72B4">
        <w:rPr>
          <w:b/>
          <w:sz w:val="24"/>
        </w:rPr>
        <w:t xml:space="preserve">kopię </w:t>
      </w:r>
      <w:r w:rsidRPr="001B72B4">
        <w:rPr>
          <w:sz w:val="24"/>
        </w:rPr>
        <w:t>umowy, polisy, regulaminu, OWU, załączników, aneksów i wszelkich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innych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dokumentów mających zastosowanie do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umowy.</w:t>
      </w:r>
    </w:p>
    <w:p w14:paraId="1703A777" w14:textId="77777777" w:rsidR="006436E0" w:rsidRPr="001B72B4" w:rsidRDefault="006436E0" w:rsidP="006436E0">
      <w:pPr>
        <w:pStyle w:val="Akapitzlist"/>
        <w:numPr>
          <w:ilvl w:val="1"/>
          <w:numId w:val="1"/>
        </w:numPr>
        <w:tabs>
          <w:tab w:val="left" w:pos="834"/>
        </w:tabs>
        <w:spacing w:before="88" w:line="352" w:lineRule="auto"/>
        <w:ind w:right="115"/>
        <w:rPr>
          <w:sz w:val="24"/>
        </w:rPr>
      </w:pPr>
      <w:r w:rsidRPr="001B72B4">
        <w:rPr>
          <w:sz w:val="24"/>
        </w:rPr>
        <w:t>Jeśli Rzecznik Finansowy zajmował się już tą sprawą i otrzymał wcześniej te dokumenty,</w:t>
      </w:r>
      <w:r w:rsidRPr="001B72B4">
        <w:rPr>
          <w:spacing w:val="1"/>
          <w:sz w:val="24"/>
        </w:rPr>
        <w:t xml:space="preserve"> </w:t>
      </w:r>
      <w:r w:rsidRPr="001B72B4">
        <w:rPr>
          <w:spacing w:val="-1"/>
          <w:sz w:val="24"/>
        </w:rPr>
        <w:t>prosimy</w:t>
      </w:r>
      <w:r w:rsidRPr="001B72B4">
        <w:rPr>
          <w:spacing w:val="-15"/>
          <w:sz w:val="24"/>
        </w:rPr>
        <w:t xml:space="preserve"> </w:t>
      </w:r>
      <w:r w:rsidRPr="001B72B4">
        <w:rPr>
          <w:sz w:val="24"/>
        </w:rPr>
        <w:t>o</w:t>
      </w:r>
      <w:r w:rsidRPr="001B72B4">
        <w:rPr>
          <w:spacing w:val="-10"/>
          <w:sz w:val="24"/>
        </w:rPr>
        <w:t xml:space="preserve"> </w:t>
      </w:r>
      <w:r w:rsidRPr="001B72B4">
        <w:rPr>
          <w:sz w:val="24"/>
        </w:rPr>
        <w:t>podanie</w:t>
      </w:r>
      <w:r w:rsidRPr="001B72B4">
        <w:rPr>
          <w:spacing w:val="-10"/>
          <w:sz w:val="24"/>
        </w:rPr>
        <w:t xml:space="preserve"> sygnatury </w:t>
      </w:r>
      <w:r w:rsidRPr="001B72B4">
        <w:rPr>
          <w:sz w:val="24"/>
        </w:rPr>
        <w:t>sprawy.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Nie</w:t>
      </w:r>
      <w:r w:rsidRPr="001B72B4">
        <w:rPr>
          <w:spacing w:val="-10"/>
          <w:sz w:val="24"/>
        </w:rPr>
        <w:t xml:space="preserve"> </w:t>
      </w:r>
      <w:r w:rsidRPr="001B72B4">
        <w:rPr>
          <w:sz w:val="24"/>
        </w:rPr>
        <w:t>będzie</w:t>
      </w:r>
      <w:r w:rsidRPr="001B72B4">
        <w:rPr>
          <w:spacing w:val="-10"/>
          <w:sz w:val="24"/>
        </w:rPr>
        <w:t xml:space="preserve"> </w:t>
      </w:r>
      <w:r w:rsidRPr="001B72B4">
        <w:rPr>
          <w:sz w:val="24"/>
        </w:rPr>
        <w:t>wtedy</w:t>
      </w:r>
      <w:r w:rsidRPr="001B72B4">
        <w:rPr>
          <w:spacing w:val="-15"/>
          <w:sz w:val="24"/>
        </w:rPr>
        <w:t xml:space="preserve"> </w:t>
      </w:r>
      <w:r w:rsidRPr="001B72B4">
        <w:rPr>
          <w:sz w:val="24"/>
        </w:rPr>
        <w:t>konieczności</w:t>
      </w:r>
      <w:r w:rsidRPr="001B72B4">
        <w:rPr>
          <w:spacing w:val="-9"/>
          <w:sz w:val="24"/>
        </w:rPr>
        <w:t xml:space="preserve"> </w:t>
      </w:r>
      <w:r w:rsidRPr="001B72B4">
        <w:rPr>
          <w:sz w:val="24"/>
        </w:rPr>
        <w:t>ponownego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ich</w:t>
      </w:r>
      <w:r w:rsidRPr="001B72B4">
        <w:rPr>
          <w:spacing w:val="-10"/>
          <w:sz w:val="24"/>
        </w:rPr>
        <w:t xml:space="preserve"> </w:t>
      </w:r>
      <w:r w:rsidRPr="001B72B4">
        <w:rPr>
          <w:sz w:val="24"/>
        </w:rPr>
        <w:t>dosyłania.</w:t>
      </w:r>
    </w:p>
    <w:p w14:paraId="023C40BF" w14:textId="77777777" w:rsidR="006436E0" w:rsidRPr="001B72B4" w:rsidRDefault="006436E0" w:rsidP="006436E0">
      <w:pPr>
        <w:pStyle w:val="Akapitzlist"/>
        <w:numPr>
          <w:ilvl w:val="1"/>
          <w:numId w:val="1"/>
        </w:numPr>
        <w:tabs>
          <w:tab w:val="left" w:pos="834"/>
        </w:tabs>
        <w:spacing w:before="10" w:line="355" w:lineRule="auto"/>
        <w:ind w:right="117"/>
        <w:rPr>
          <w:sz w:val="24"/>
        </w:rPr>
      </w:pPr>
      <w:r w:rsidRPr="001B72B4">
        <w:rPr>
          <w:sz w:val="24"/>
        </w:rPr>
        <w:t>Jeśli wniosek składa pełnomocnik w imieniu klienta, to należy dołączyć pełnomocnictwo,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które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upoważnia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do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reprezentowania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danej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osoby 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także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upoważnia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do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otrzymywania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informacji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prawnie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chronionych, np. objętych tajemnicą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bankową.</w:t>
      </w:r>
    </w:p>
    <w:p w14:paraId="5C8CA1EC" w14:textId="05CD3D69" w:rsidR="006436E0" w:rsidRPr="001B72B4" w:rsidRDefault="006436E0" w:rsidP="006436E0">
      <w:pPr>
        <w:pStyle w:val="Akapitzlist"/>
        <w:numPr>
          <w:ilvl w:val="1"/>
          <w:numId w:val="1"/>
        </w:numPr>
        <w:tabs>
          <w:tab w:val="left" w:pos="834"/>
        </w:tabs>
        <w:spacing w:before="5" w:line="357" w:lineRule="auto"/>
        <w:ind w:right="113"/>
        <w:rPr>
          <w:sz w:val="24"/>
        </w:rPr>
      </w:pPr>
      <w:r w:rsidRPr="001B72B4">
        <w:rPr>
          <w:sz w:val="24"/>
        </w:rPr>
        <w:t>Jeśli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w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momencie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składania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wniosku</w:t>
      </w:r>
      <w:r w:rsidRPr="001B72B4">
        <w:rPr>
          <w:spacing w:val="-6"/>
          <w:sz w:val="24"/>
        </w:rPr>
        <w:t xml:space="preserve"> </w:t>
      </w:r>
      <w:r w:rsidRPr="001B72B4">
        <w:rPr>
          <w:sz w:val="24"/>
        </w:rPr>
        <w:t>nie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jest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jeszcze</w:t>
      </w:r>
      <w:r w:rsidRPr="001B72B4">
        <w:rPr>
          <w:spacing w:val="-7"/>
          <w:sz w:val="24"/>
        </w:rPr>
        <w:t xml:space="preserve"> </w:t>
      </w:r>
      <w:r w:rsidRPr="001B72B4">
        <w:rPr>
          <w:sz w:val="24"/>
        </w:rPr>
        <w:t>znana</w:t>
      </w:r>
      <w:r w:rsidRPr="001B72B4">
        <w:rPr>
          <w:spacing w:val="-6"/>
          <w:sz w:val="24"/>
        </w:rPr>
        <w:t xml:space="preserve"> </w:t>
      </w:r>
      <w:r w:rsidRPr="001B72B4">
        <w:rPr>
          <w:sz w:val="24"/>
        </w:rPr>
        <w:t>data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rozprawy,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warto</w:t>
      </w:r>
      <w:r w:rsidRPr="001B72B4">
        <w:rPr>
          <w:spacing w:val="-6"/>
          <w:sz w:val="24"/>
        </w:rPr>
        <w:t xml:space="preserve"> </w:t>
      </w:r>
      <w:r w:rsidRPr="001B72B4">
        <w:rPr>
          <w:sz w:val="24"/>
        </w:rPr>
        <w:t>to</w:t>
      </w:r>
      <w:r w:rsidRPr="001B72B4">
        <w:rPr>
          <w:spacing w:val="-4"/>
          <w:sz w:val="24"/>
        </w:rPr>
        <w:t xml:space="preserve"> </w:t>
      </w:r>
      <w:r w:rsidRPr="001B72B4">
        <w:rPr>
          <w:sz w:val="24"/>
        </w:rPr>
        <w:t>wyraźnie</w:t>
      </w:r>
      <w:r w:rsidRPr="001B72B4">
        <w:rPr>
          <w:spacing w:val="-58"/>
          <w:sz w:val="24"/>
        </w:rPr>
        <w:t xml:space="preserve"> </w:t>
      </w:r>
      <w:r w:rsidRPr="001B72B4">
        <w:rPr>
          <w:sz w:val="24"/>
        </w:rPr>
        <w:t xml:space="preserve">zaznaczyć. Po uzyskaniu takiej informacji należy przekazać ją, najlepiej </w:t>
      </w:r>
      <w:r>
        <w:rPr>
          <w:sz w:val="24"/>
        </w:rPr>
        <w:br/>
      </w:r>
      <w:r w:rsidRPr="001B72B4">
        <w:rPr>
          <w:sz w:val="24"/>
        </w:rPr>
        <w:t>e-</w:t>
      </w:r>
      <w:r>
        <w:rPr>
          <w:sz w:val="24"/>
        </w:rPr>
        <w:t>m</w:t>
      </w:r>
      <w:r w:rsidRPr="001B72B4">
        <w:rPr>
          <w:sz w:val="24"/>
        </w:rPr>
        <w:t>ailem, na adres</w:t>
      </w:r>
      <w:r w:rsidRPr="001B72B4">
        <w:rPr>
          <w:color w:val="0000FF"/>
          <w:spacing w:val="1"/>
          <w:sz w:val="24"/>
        </w:rPr>
        <w:t xml:space="preserve"> </w:t>
      </w:r>
      <w:hyperlink r:id="rId8">
        <w:r w:rsidRPr="001B72B4">
          <w:rPr>
            <w:color w:val="0000FF"/>
            <w:spacing w:val="-1"/>
            <w:sz w:val="24"/>
            <w:u w:val="single" w:color="0000FF"/>
          </w:rPr>
          <w:t>biuro@rf.gov.pl</w:t>
        </w:r>
        <w:r w:rsidRPr="001B72B4">
          <w:rPr>
            <w:color w:val="0000FF"/>
            <w:spacing w:val="-7"/>
            <w:sz w:val="24"/>
          </w:rPr>
          <w:t xml:space="preserve"> </w:t>
        </w:r>
      </w:hyperlink>
      <w:r w:rsidRPr="001B72B4">
        <w:rPr>
          <w:sz w:val="24"/>
        </w:rPr>
        <w:t>.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W</w:t>
      </w:r>
      <w:r w:rsidRPr="001B72B4">
        <w:rPr>
          <w:spacing w:val="-6"/>
          <w:sz w:val="24"/>
        </w:rPr>
        <w:t xml:space="preserve"> </w:t>
      </w:r>
      <w:r w:rsidRPr="001B72B4">
        <w:rPr>
          <w:sz w:val="24"/>
        </w:rPr>
        <w:t>tytule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maila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należy</w:t>
      </w:r>
      <w:r w:rsidRPr="001B72B4">
        <w:rPr>
          <w:spacing w:val="-15"/>
          <w:sz w:val="24"/>
        </w:rPr>
        <w:t xml:space="preserve"> </w:t>
      </w:r>
      <w:r w:rsidRPr="001B72B4">
        <w:rPr>
          <w:sz w:val="24"/>
        </w:rPr>
        <w:t>napisać</w:t>
      </w:r>
      <w:r w:rsidRPr="001B72B4">
        <w:rPr>
          <w:spacing w:val="-9"/>
          <w:sz w:val="24"/>
        </w:rPr>
        <w:t xml:space="preserve"> </w:t>
      </w:r>
      <w:r w:rsidRPr="001B72B4">
        <w:rPr>
          <w:sz w:val="24"/>
        </w:rPr>
        <w:t>„istotny</w:t>
      </w:r>
      <w:r w:rsidRPr="001B72B4">
        <w:rPr>
          <w:spacing w:val="-14"/>
          <w:sz w:val="24"/>
        </w:rPr>
        <w:t xml:space="preserve"> </w:t>
      </w:r>
      <w:r w:rsidRPr="001B72B4">
        <w:rPr>
          <w:sz w:val="24"/>
        </w:rPr>
        <w:t>pogląd</w:t>
      </w:r>
      <w:r w:rsidRPr="001B72B4">
        <w:rPr>
          <w:spacing w:val="-5"/>
          <w:sz w:val="24"/>
        </w:rPr>
        <w:t xml:space="preserve"> </w:t>
      </w:r>
      <w:r w:rsidRPr="001B72B4">
        <w:rPr>
          <w:sz w:val="24"/>
        </w:rPr>
        <w:t>–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termin</w:t>
      </w:r>
      <w:r w:rsidRPr="001B72B4">
        <w:rPr>
          <w:spacing w:val="-7"/>
          <w:sz w:val="24"/>
        </w:rPr>
        <w:t xml:space="preserve"> </w:t>
      </w:r>
      <w:r w:rsidRPr="001B72B4">
        <w:rPr>
          <w:sz w:val="24"/>
        </w:rPr>
        <w:t>rozprawy,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a</w:t>
      </w:r>
      <w:r w:rsidRPr="001B72B4">
        <w:rPr>
          <w:spacing w:val="-9"/>
          <w:sz w:val="24"/>
        </w:rPr>
        <w:t xml:space="preserve"> </w:t>
      </w:r>
      <w:r w:rsidRPr="001B72B4">
        <w:rPr>
          <w:sz w:val="24"/>
        </w:rPr>
        <w:t>w</w:t>
      </w:r>
      <w:r w:rsidRPr="001B72B4">
        <w:rPr>
          <w:spacing w:val="-8"/>
          <w:sz w:val="24"/>
        </w:rPr>
        <w:t xml:space="preserve"> </w:t>
      </w:r>
      <w:r w:rsidRPr="001B72B4">
        <w:rPr>
          <w:sz w:val="24"/>
        </w:rPr>
        <w:t>treści</w:t>
      </w:r>
      <w:r w:rsidRPr="001B72B4">
        <w:rPr>
          <w:spacing w:val="-57"/>
          <w:sz w:val="24"/>
        </w:rPr>
        <w:t xml:space="preserve"> </w:t>
      </w:r>
      <w:r w:rsidRPr="001B72B4">
        <w:rPr>
          <w:sz w:val="24"/>
        </w:rPr>
        <w:t>wszystkie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dane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pozwalające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na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identyfikacje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(imię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i</w:t>
      </w:r>
      <w:r>
        <w:rPr>
          <w:sz w:val="24"/>
        </w:rPr>
        <w:t> </w:t>
      </w:r>
      <w:r w:rsidRPr="001B72B4">
        <w:rPr>
          <w:sz w:val="24"/>
        </w:rPr>
        <w:t>nazwisko,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adres).</w:t>
      </w:r>
    </w:p>
    <w:p w14:paraId="1A2CBFF8" w14:textId="77777777" w:rsidR="006436E0" w:rsidRPr="001B72B4" w:rsidRDefault="006436E0" w:rsidP="006436E0">
      <w:pPr>
        <w:pStyle w:val="Akapitzlist"/>
        <w:numPr>
          <w:ilvl w:val="1"/>
          <w:numId w:val="1"/>
        </w:numPr>
        <w:tabs>
          <w:tab w:val="left" w:pos="834"/>
        </w:tabs>
        <w:spacing w:before="1" w:line="352" w:lineRule="auto"/>
        <w:ind w:right="115"/>
        <w:rPr>
          <w:sz w:val="24"/>
        </w:rPr>
      </w:pPr>
      <w:r w:rsidRPr="001B72B4">
        <w:rPr>
          <w:sz w:val="24"/>
        </w:rPr>
        <w:t>Istotny pogląd jest dostarczany bezpośrednio do sądu. Osoba składająca wniosek otrzymuje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jego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kopię i nie</w:t>
      </w:r>
      <w:r w:rsidRPr="001B72B4">
        <w:rPr>
          <w:spacing w:val="-2"/>
          <w:sz w:val="24"/>
        </w:rPr>
        <w:t xml:space="preserve"> </w:t>
      </w:r>
      <w:r w:rsidRPr="001B72B4">
        <w:rPr>
          <w:sz w:val="24"/>
        </w:rPr>
        <w:t>musi</w:t>
      </w:r>
      <w:r w:rsidRPr="001B72B4">
        <w:rPr>
          <w:spacing w:val="1"/>
          <w:sz w:val="24"/>
        </w:rPr>
        <w:t xml:space="preserve"> </w:t>
      </w:r>
      <w:r w:rsidRPr="001B72B4">
        <w:rPr>
          <w:sz w:val="24"/>
        </w:rPr>
        <w:t>samodzielne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przekazywać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tego</w:t>
      </w:r>
      <w:r w:rsidRPr="001B72B4">
        <w:rPr>
          <w:spacing w:val="-1"/>
          <w:sz w:val="24"/>
        </w:rPr>
        <w:t xml:space="preserve"> </w:t>
      </w:r>
      <w:r w:rsidRPr="001B72B4">
        <w:rPr>
          <w:sz w:val="24"/>
        </w:rPr>
        <w:t>dokumentu do sądu.</w:t>
      </w:r>
    </w:p>
    <w:p w14:paraId="41CD406B" w14:textId="77777777" w:rsidR="006436E0" w:rsidRPr="001B72B4" w:rsidRDefault="006436E0" w:rsidP="006436E0">
      <w:pPr>
        <w:pStyle w:val="Tekstpodstawowy"/>
        <w:spacing w:before="9"/>
        <w:rPr>
          <w:sz w:val="36"/>
        </w:rPr>
      </w:pPr>
    </w:p>
    <w:p w14:paraId="7A2D32F7" w14:textId="77777777" w:rsidR="006436E0" w:rsidRPr="001B72B4" w:rsidRDefault="006436E0" w:rsidP="006436E0">
      <w:pPr>
        <w:pStyle w:val="Tekstpodstawowy"/>
        <w:spacing w:before="1" w:line="360" w:lineRule="auto"/>
        <w:ind w:left="112" w:right="120"/>
        <w:jc w:val="both"/>
      </w:pPr>
      <w:r w:rsidRPr="001B72B4">
        <w:t>Przypominamy!</w:t>
      </w:r>
      <w:r w:rsidRPr="001B72B4">
        <w:rPr>
          <w:spacing w:val="1"/>
        </w:rPr>
        <w:t xml:space="preserve"> </w:t>
      </w:r>
      <w:r w:rsidRPr="001B72B4">
        <w:t>Istotny</w:t>
      </w:r>
      <w:r w:rsidRPr="001B72B4">
        <w:rPr>
          <w:spacing w:val="1"/>
        </w:rPr>
        <w:t xml:space="preserve"> </w:t>
      </w:r>
      <w:r w:rsidRPr="001B72B4">
        <w:t>pogląd</w:t>
      </w:r>
      <w:r w:rsidRPr="001B72B4">
        <w:rPr>
          <w:spacing w:val="1"/>
        </w:rPr>
        <w:t xml:space="preserve"> </w:t>
      </w:r>
      <w:r w:rsidRPr="001B72B4">
        <w:t>wydawany</w:t>
      </w:r>
      <w:r w:rsidRPr="001B72B4">
        <w:rPr>
          <w:spacing w:val="1"/>
        </w:rPr>
        <w:t xml:space="preserve"> </w:t>
      </w:r>
      <w:r w:rsidRPr="001B72B4">
        <w:t>przez</w:t>
      </w:r>
      <w:r w:rsidRPr="001B72B4">
        <w:rPr>
          <w:spacing w:val="1"/>
        </w:rPr>
        <w:t xml:space="preserve"> </w:t>
      </w:r>
      <w:r w:rsidRPr="001B72B4">
        <w:t>Rzecznika</w:t>
      </w:r>
      <w:r w:rsidRPr="001B72B4">
        <w:rPr>
          <w:spacing w:val="1"/>
        </w:rPr>
        <w:t xml:space="preserve"> </w:t>
      </w:r>
      <w:r w:rsidRPr="001B72B4">
        <w:t>Finansowego</w:t>
      </w:r>
      <w:r w:rsidRPr="001B72B4">
        <w:rPr>
          <w:spacing w:val="1"/>
        </w:rPr>
        <w:t xml:space="preserve"> </w:t>
      </w:r>
      <w:r w:rsidRPr="001B72B4">
        <w:t>jest</w:t>
      </w:r>
      <w:r w:rsidRPr="001B72B4">
        <w:rPr>
          <w:spacing w:val="1"/>
        </w:rPr>
        <w:t xml:space="preserve"> </w:t>
      </w:r>
      <w:r w:rsidRPr="001B72B4">
        <w:t>materiałem</w:t>
      </w:r>
      <w:r w:rsidRPr="001B72B4">
        <w:rPr>
          <w:spacing w:val="1"/>
        </w:rPr>
        <w:t xml:space="preserve"> </w:t>
      </w:r>
      <w:r w:rsidRPr="001B72B4">
        <w:t>opiniodawczym o charakterze pomocniczym. Choć nie jest dla Sądu wiążący, to Sąd powinien w</w:t>
      </w:r>
      <w:r w:rsidRPr="001B72B4">
        <w:rPr>
          <w:spacing w:val="1"/>
        </w:rPr>
        <w:t xml:space="preserve"> </w:t>
      </w:r>
      <w:r w:rsidRPr="001B72B4">
        <w:t>uzasadnieniu</w:t>
      </w:r>
      <w:r w:rsidRPr="001B72B4">
        <w:rPr>
          <w:spacing w:val="-1"/>
        </w:rPr>
        <w:t xml:space="preserve"> </w:t>
      </w:r>
      <w:r w:rsidRPr="001B72B4">
        <w:t>orzeczenia ustosunkować</w:t>
      </w:r>
      <w:r w:rsidRPr="001B72B4">
        <w:rPr>
          <w:spacing w:val="-2"/>
        </w:rPr>
        <w:t xml:space="preserve"> </w:t>
      </w:r>
      <w:r w:rsidRPr="001B72B4">
        <w:t>się</w:t>
      </w:r>
      <w:r w:rsidRPr="001B72B4">
        <w:rPr>
          <w:spacing w:val="-1"/>
        </w:rPr>
        <w:t xml:space="preserve"> </w:t>
      </w:r>
      <w:r w:rsidRPr="001B72B4">
        <w:t>do argumentów</w:t>
      </w:r>
      <w:r w:rsidRPr="001B72B4">
        <w:rPr>
          <w:spacing w:val="-1"/>
        </w:rPr>
        <w:t xml:space="preserve"> </w:t>
      </w:r>
      <w:r w:rsidRPr="001B72B4">
        <w:t>w</w:t>
      </w:r>
      <w:r w:rsidRPr="001B72B4">
        <w:rPr>
          <w:spacing w:val="-1"/>
        </w:rPr>
        <w:t xml:space="preserve"> </w:t>
      </w:r>
      <w:r w:rsidRPr="001B72B4">
        <w:t>nim przedstawionych.</w:t>
      </w:r>
    </w:p>
    <w:p w14:paraId="660496A3" w14:textId="77777777" w:rsidR="00AB4BB0" w:rsidRDefault="006436E0"/>
    <w:sectPr w:rsidR="00AB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BFDE" w14:textId="77777777" w:rsidR="006436E0" w:rsidRDefault="006436E0" w:rsidP="006436E0">
      <w:r>
        <w:separator/>
      </w:r>
    </w:p>
  </w:endnote>
  <w:endnote w:type="continuationSeparator" w:id="0">
    <w:p w14:paraId="5DD58EBA" w14:textId="77777777" w:rsidR="006436E0" w:rsidRDefault="006436E0" w:rsidP="0064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3673" w14:textId="77777777" w:rsidR="006436E0" w:rsidRDefault="006436E0" w:rsidP="006436E0">
      <w:r>
        <w:separator/>
      </w:r>
    </w:p>
  </w:footnote>
  <w:footnote w:type="continuationSeparator" w:id="0">
    <w:p w14:paraId="26651AFA" w14:textId="77777777" w:rsidR="006436E0" w:rsidRDefault="006436E0" w:rsidP="006436E0">
      <w:r>
        <w:continuationSeparator/>
      </w:r>
    </w:p>
  </w:footnote>
  <w:footnote w:id="1">
    <w:p w14:paraId="330935BA" w14:textId="19D99277" w:rsidR="006436E0" w:rsidRPr="003B15D1" w:rsidRDefault="006436E0" w:rsidP="006436E0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3B15D1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3B15D1">
        <w:rPr>
          <w:rFonts w:ascii="Times New Roman" w:hAnsi="Times New Roman" w:cs="Times New Roman"/>
          <w:i/>
          <w:iCs/>
        </w:rPr>
        <w:t xml:space="preserve"> na podstawie art. 28 ustawy z dnia 5 sierpnia 2015 r. </w:t>
      </w:r>
      <w:r w:rsidRPr="00093DF6">
        <w:rPr>
          <w:rFonts w:ascii="Times New Roman" w:hAnsi="Times New Roman" w:cs="Times New Roman"/>
          <w:i/>
          <w:iCs/>
        </w:rPr>
        <w:t>o rozpatrywaniu reklamacji przez podmioty rynku finansowego, o</w:t>
      </w:r>
      <w:r>
        <w:rPr>
          <w:rFonts w:ascii="Times New Roman" w:hAnsi="Times New Roman" w:cs="Times New Roman"/>
          <w:i/>
          <w:iCs/>
        </w:rPr>
        <w:t> </w:t>
      </w:r>
      <w:r w:rsidRPr="00093DF6">
        <w:rPr>
          <w:rFonts w:ascii="Times New Roman" w:hAnsi="Times New Roman" w:cs="Times New Roman"/>
          <w:i/>
          <w:iCs/>
        </w:rPr>
        <w:t xml:space="preserve">Rzeczniku Finansowym i o Funduszu Edukacji Finansowej (Dz.U. 2015 poz. 1348 z </w:t>
      </w:r>
      <w:proofErr w:type="spellStart"/>
      <w:r w:rsidRPr="00093DF6">
        <w:rPr>
          <w:rFonts w:ascii="Times New Roman" w:hAnsi="Times New Roman" w:cs="Times New Roman"/>
          <w:i/>
          <w:iCs/>
        </w:rPr>
        <w:t>późn</w:t>
      </w:r>
      <w:proofErr w:type="spellEnd"/>
      <w:r w:rsidRPr="00093DF6">
        <w:rPr>
          <w:rFonts w:ascii="Times New Roman" w:hAnsi="Times New Roman" w:cs="Times New Roman"/>
          <w:i/>
          <w:iCs/>
        </w:rPr>
        <w:t>. zm.)</w:t>
      </w:r>
      <w:r>
        <w:rPr>
          <w:rFonts w:ascii="Times New Roman" w:hAnsi="Times New Roman" w:cs="Times New Roman"/>
          <w:i/>
          <w:iCs/>
        </w:rPr>
        <w:t xml:space="preserve"> </w:t>
      </w:r>
      <w:r w:rsidRPr="003B15D1">
        <w:rPr>
          <w:rFonts w:ascii="Times New Roman" w:hAnsi="Times New Roman" w:cs="Times New Roman"/>
          <w:i/>
          <w:iCs/>
        </w:rPr>
        <w:t>w trybie art. 63 ustawy z</w:t>
      </w:r>
      <w:r>
        <w:rPr>
          <w:rFonts w:ascii="Times New Roman" w:hAnsi="Times New Roman" w:cs="Times New Roman"/>
          <w:i/>
          <w:iCs/>
        </w:rPr>
        <w:t> </w:t>
      </w:r>
      <w:r w:rsidRPr="003B15D1">
        <w:rPr>
          <w:rFonts w:ascii="Times New Roman" w:hAnsi="Times New Roman" w:cs="Times New Roman"/>
          <w:i/>
          <w:iCs/>
        </w:rPr>
        <w:t>dnia 17 listopada 1964 r. Kodeks postępowania cywilnego (Dz.U.</w:t>
      </w:r>
      <w:r>
        <w:rPr>
          <w:rFonts w:ascii="Times New Roman" w:hAnsi="Times New Roman" w:cs="Times New Roman"/>
          <w:i/>
          <w:iCs/>
        </w:rPr>
        <w:t xml:space="preserve"> z </w:t>
      </w:r>
      <w:r w:rsidRPr="003B15D1">
        <w:rPr>
          <w:rFonts w:ascii="Times New Roman" w:hAnsi="Times New Roman" w:cs="Times New Roman"/>
          <w:i/>
          <w:iCs/>
        </w:rPr>
        <w:t>2021</w:t>
      </w:r>
      <w:r>
        <w:rPr>
          <w:rFonts w:ascii="Times New Roman" w:hAnsi="Times New Roman" w:cs="Times New Roman"/>
          <w:i/>
          <w:iCs/>
        </w:rPr>
        <w:t xml:space="preserve"> r</w:t>
      </w:r>
      <w:r w:rsidRPr="003B15D1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poz.</w:t>
      </w:r>
      <w:r w:rsidRPr="003B15D1">
        <w:rPr>
          <w:rFonts w:ascii="Times New Roman" w:hAnsi="Times New Roman" w:cs="Times New Roman"/>
          <w:i/>
          <w:iCs/>
        </w:rPr>
        <w:t xml:space="preserve">1805 z </w:t>
      </w:r>
      <w:proofErr w:type="spellStart"/>
      <w:r w:rsidRPr="003B15D1">
        <w:rPr>
          <w:rFonts w:ascii="Times New Roman" w:hAnsi="Times New Roman" w:cs="Times New Roman"/>
          <w:i/>
          <w:iCs/>
        </w:rPr>
        <w:t>późn</w:t>
      </w:r>
      <w:proofErr w:type="spellEnd"/>
      <w:r w:rsidRPr="003B15D1">
        <w:rPr>
          <w:rFonts w:ascii="Times New Roman" w:hAnsi="Times New Roman" w:cs="Times New Roman"/>
          <w:i/>
          <w:iCs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15A1D"/>
    <w:multiLevelType w:val="hybridMultilevel"/>
    <w:tmpl w:val="92D46A72"/>
    <w:lvl w:ilvl="0" w:tplc="F43401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E721B5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086D9C">
      <w:numFmt w:val="bullet"/>
      <w:lvlText w:val="•"/>
      <w:lvlJc w:val="left"/>
      <w:pPr>
        <w:ind w:left="1077" w:hanging="360"/>
      </w:pPr>
      <w:rPr>
        <w:rFonts w:hint="default"/>
        <w:lang w:val="pl-PL" w:eastAsia="en-US" w:bidi="ar-SA"/>
      </w:rPr>
    </w:lvl>
    <w:lvl w:ilvl="3" w:tplc="5E684194">
      <w:numFmt w:val="bullet"/>
      <w:lvlText w:val="•"/>
      <w:lvlJc w:val="left"/>
      <w:pPr>
        <w:ind w:left="1315" w:hanging="360"/>
      </w:pPr>
      <w:rPr>
        <w:rFonts w:hint="default"/>
        <w:lang w:val="pl-PL" w:eastAsia="en-US" w:bidi="ar-SA"/>
      </w:rPr>
    </w:lvl>
    <w:lvl w:ilvl="4" w:tplc="558EBB16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 w:tplc="D09A3962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6" w:tplc="BB567644">
      <w:numFmt w:val="bullet"/>
      <w:lvlText w:val="•"/>
      <w:lvlJc w:val="left"/>
      <w:pPr>
        <w:ind w:left="2027" w:hanging="360"/>
      </w:pPr>
      <w:rPr>
        <w:rFonts w:hint="default"/>
        <w:lang w:val="pl-PL" w:eastAsia="en-US" w:bidi="ar-SA"/>
      </w:rPr>
    </w:lvl>
    <w:lvl w:ilvl="7" w:tplc="77406FD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8" w:tplc="B0900478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</w:abstractNum>
  <w:num w:numId="1" w16cid:durableId="5651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E0"/>
    <w:rsid w:val="00537097"/>
    <w:rsid w:val="0059538F"/>
    <w:rsid w:val="006436E0"/>
    <w:rsid w:val="00C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591"/>
  <w15:chartTrackingRefBased/>
  <w15:docId w15:val="{CFB26844-6149-4AD0-BE41-81B2C4CC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436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6436E0"/>
    <w:pPr>
      <w:spacing w:before="89"/>
      <w:ind w:left="112" w:hanging="4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436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6436E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6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436E0"/>
    <w:pPr>
      <w:spacing w:before="7"/>
      <w:ind w:left="833" w:hanging="360"/>
      <w:jc w:val="both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6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6E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6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6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43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6E0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436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f.gov.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Rzymowska</dc:creator>
  <cp:keywords/>
  <dc:description/>
  <cp:lastModifiedBy>Daria Rzymowska</cp:lastModifiedBy>
  <cp:revision>1</cp:revision>
  <dcterms:created xsi:type="dcterms:W3CDTF">2023-02-02T12:45:00Z</dcterms:created>
  <dcterms:modified xsi:type="dcterms:W3CDTF">2023-02-02T12:50:00Z</dcterms:modified>
</cp:coreProperties>
</file>